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A" w:rsidRPr="009E5FC9" w:rsidRDefault="0047170A" w:rsidP="007E5F48">
      <w:pPr>
        <w:spacing w:after="0" w:line="240" w:lineRule="auto"/>
        <w:jc w:val="center"/>
        <w:rPr>
          <w:b/>
          <w:bCs/>
          <w:lang w:eastAsia="ru-RU"/>
        </w:rPr>
      </w:pPr>
      <w:r w:rsidRPr="009E5FC9">
        <w:rPr>
          <w:b/>
          <w:bCs/>
          <w:lang w:eastAsia="ru-RU"/>
        </w:rPr>
        <w:t xml:space="preserve">Рекомендации </w:t>
      </w:r>
    </w:p>
    <w:p w:rsidR="0047170A" w:rsidRDefault="0047170A" w:rsidP="007E5F48">
      <w:pPr>
        <w:jc w:val="center"/>
        <w:rPr>
          <w:lang w:eastAsia="ru-RU"/>
        </w:rPr>
      </w:pPr>
      <w:r w:rsidRPr="009E5FC9">
        <w:rPr>
          <w:b/>
          <w:bCs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bCs/>
          <w:lang w:eastAsia="ru-RU"/>
        </w:rPr>
        <w:t xml:space="preserve"> периодических печатных изданий</w:t>
      </w:r>
    </w:p>
    <w:p w:rsidR="0047170A" w:rsidRPr="00401357" w:rsidRDefault="0047170A" w:rsidP="00401357">
      <w:pPr>
        <w:rPr>
          <w:lang w:eastAsia="ru-RU"/>
        </w:rPr>
      </w:pPr>
    </w:p>
    <w:p w:rsidR="0047170A" w:rsidRDefault="0047170A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47170A" w:rsidRDefault="0047170A" w:rsidP="00A3225E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3225E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47170A" w:rsidRDefault="0047170A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47170A" w:rsidRDefault="0047170A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47170A" w:rsidRDefault="0047170A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47170A" w:rsidRDefault="0047170A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47170A" w:rsidRDefault="0047170A" w:rsidP="00234112">
      <w:pPr>
        <w:spacing w:after="0" w:line="240" w:lineRule="auto"/>
        <w:ind w:firstLine="709"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Однако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47170A" w:rsidRDefault="0047170A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47170A" w:rsidRDefault="0047170A" w:rsidP="00DF767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47170A" w:rsidRDefault="0047170A" w:rsidP="00DF767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47170A" w:rsidRDefault="0047170A" w:rsidP="00DF767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47170A" w:rsidRDefault="0047170A" w:rsidP="00A3225E">
      <w:pPr>
        <w:spacing w:after="0" w:line="240" w:lineRule="auto"/>
        <w:ind w:firstLine="709"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47170A" w:rsidRDefault="0047170A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47170A" w:rsidRPr="00590F7B" w:rsidRDefault="0047170A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47170A" w:rsidRDefault="0047170A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47170A" w:rsidRDefault="0047170A" w:rsidP="00A3225E">
      <w:pPr>
        <w:spacing w:after="0" w:line="240" w:lineRule="auto"/>
        <w:ind w:firstLine="709"/>
        <w:jc w:val="both"/>
      </w:pPr>
    </w:p>
    <w:p w:rsidR="0047170A" w:rsidRDefault="0047170A" w:rsidP="0092303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472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требований статьи 27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Закона о СМИ</w:t>
      </w:r>
      <w:r w:rsidRPr="001B74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Каждый выпуск периодического печатного издания должен содержать следующие сведения: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1) наименование (название) издания;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2) учредитель (соучредители);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3) фамилия, инициалы главного редактора;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5) индекс - для изданий, распространяемых через предприятия связи;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6) тираж;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 xml:space="preserve">7) цена, либо пометка </w:t>
      </w:r>
      <w:r>
        <w:t>«Свободная цена», либо пометка «</w:t>
      </w:r>
      <w:r w:rsidRPr="00C34C42">
        <w:t>Бесплатно</w:t>
      </w:r>
      <w:r>
        <w:t>»</w:t>
      </w:r>
      <w:r w:rsidRPr="00C34C42">
        <w:t>;</w:t>
      </w:r>
    </w:p>
    <w:p w:rsidR="0047170A" w:rsidRPr="00C34C42" w:rsidRDefault="0047170A" w:rsidP="00C34C42">
      <w:pPr>
        <w:spacing w:after="0" w:line="240" w:lineRule="auto"/>
        <w:ind w:firstLine="708"/>
        <w:jc w:val="both"/>
      </w:pPr>
      <w:r w:rsidRPr="00C34C42">
        <w:t>8) адреса редакции, издателя, типографии;</w:t>
      </w:r>
    </w:p>
    <w:p w:rsidR="0047170A" w:rsidRDefault="0047170A" w:rsidP="00C34C42">
      <w:pPr>
        <w:spacing w:after="0" w:line="240" w:lineRule="auto"/>
        <w:ind w:firstLine="708"/>
        <w:jc w:val="both"/>
      </w:pPr>
      <w:r w:rsidRPr="00C34C42">
        <w:t>9) знак информационной продукции в случаях, предусмотренных Федеральным за</w:t>
      </w:r>
      <w:r>
        <w:t xml:space="preserve">коном от 29 декабря 2010 года № </w:t>
      </w:r>
      <w:r w:rsidRPr="00C34C42">
        <w:t xml:space="preserve">436-ФЗ </w:t>
      </w:r>
      <w:r>
        <w:t>«</w:t>
      </w:r>
      <w:r w:rsidRPr="00C34C42">
        <w:t>О защите детей от информации, причиняющей вред их здоровью и развитию</w:t>
      </w:r>
      <w:r>
        <w:t>»</w:t>
      </w:r>
      <w:r w:rsidRPr="00C34C42">
        <w:t>.</w:t>
      </w:r>
    </w:p>
    <w:p w:rsidR="0047170A" w:rsidRDefault="0047170A" w:rsidP="00C34C42">
      <w:pPr>
        <w:spacing w:after="0" w:line="240" w:lineRule="auto"/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47170A" w:rsidRDefault="0047170A" w:rsidP="00E92CF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При подготовке выходных данных необходимо особое внимание обратить на то, что:</w:t>
      </w:r>
    </w:p>
    <w:p w:rsidR="0047170A" w:rsidRDefault="0047170A" w:rsidP="00E92CF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984D4C">
        <w:rPr>
          <w:lang w:eastAsia="ru-RU"/>
        </w:rPr>
        <w:t xml:space="preserve">наименование (название) </w:t>
      </w:r>
      <w:r>
        <w:rPr>
          <w:lang w:eastAsia="ru-RU"/>
        </w:rPr>
        <w:t xml:space="preserve">средства массовой информации </w:t>
      </w:r>
      <w:r w:rsidRPr="00984D4C">
        <w:rPr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lang w:eastAsia="ru-RU"/>
        </w:rPr>
        <w:t>и средства массовой информации;</w:t>
      </w:r>
    </w:p>
    <w:p w:rsidR="0047170A" w:rsidRDefault="0047170A" w:rsidP="00C34C42">
      <w:pPr>
        <w:spacing w:after="0" w:line="240" w:lineRule="auto"/>
        <w:ind w:firstLine="708"/>
        <w:jc w:val="both"/>
      </w:pPr>
      <w:r>
        <w:t>- необходимо указывать всех соучредителей СМИ;</w:t>
      </w:r>
    </w:p>
    <w:p w:rsidR="0047170A" w:rsidRPr="008B34EC" w:rsidRDefault="0047170A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47170A" w:rsidRPr="008B34EC" w:rsidRDefault="0047170A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</w:t>
      </w:r>
      <w:r w:rsidRPr="008D0338">
        <w:rPr>
          <w:lang w:eastAsia="ru-RU"/>
        </w:rPr>
        <w:t>ата выхода издания в свет должна быть указана в формате: день</w:t>
      </w:r>
      <w:r>
        <w:rPr>
          <w:lang w:eastAsia="ru-RU"/>
        </w:rPr>
        <w:t>, месяц и год выпуска продукции.</w:t>
      </w:r>
    </w:p>
    <w:p w:rsidR="0047170A" w:rsidRDefault="0047170A" w:rsidP="00447E37">
      <w:pPr>
        <w:spacing w:after="0" w:line="240" w:lineRule="auto"/>
        <w:ind w:firstLine="708"/>
        <w:jc w:val="both"/>
      </w:pPr>
      <w:r>
        <w:t>- 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47170A" w:rsidRPr="009D2728" w:rsidRDefault="0047170A" w:rsidP="001D71B7">
      <w:pPr>
        <w:spacing w:after="0" w:line="240" w:lineRule="auto"/>
        <w:ind w:firstLine="708"/>
        <w:jc w:val="both"/>
        <w:rPr>
          <w:lang w:eastAsia="ru-RU"/>
        </w:rPr>
      </w:pPr>
      <w: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9D2728">
        <w:rPr>
          <w:lang w:eastAsia="ru-RU"/>
        </w:rPr>
        <w:t xml:space="preserve">Не допускается указание в выходных данных </w:t>
      </w:r>
      <w:r>
        <w:rPr>
          <w:lang w:eastAsia="ru-RU"/>
        </w:rPr>
        <w:t>в качестве</w:t>
      </w:r>
      <w:r w:rsidRPr="009D2728">
        <w:rPr>
          <w:lang w:eastAsia="ru-RU"/>
        </w:rPr>
        <w:t xml:space="preserve"> адрес</w:t>
      </w:r>
      <w:r>
        <w:rPr>
          <w:lang w:eastAsia="ru-RU"/>
        </w:rPr>
        <w:t>ов редакции, издателя, типографии только адреса</w:t>
      </w:r>
      <w:r w:rsidRPr="009D2728">
        <w:rPr>
          <w:lang w:eastAsia="ru-RU"/>
        </w:rPr>
        <w:t xml:space="preserve"> электронной почты.</w:t>
      </w:r>
      <w:r>
        <w:rPr>
          <w:lang w:eastAsia="ru-RU"/>
        </w:rPr>
        <w:t xml:space="preserve"> Допускается указание в качестве адреса издателя или типографии как </w:t>
      </w:r>
      <w:r w:rsidRPr="009D2728">
        <w:rPr>
          <w:lang w:eastAsia="ru-RU"/>
        </w:rPr>
        <w:t>юридически</w:t>
      </w:r>
      <w:r>
        <w:rPr>
          <w:lang w:eastAsia="ru-RU"/>
        </w:rPr>
        <w:t>й, так и фактический (почтовый адрес)</w:t>
      </w:r>
      <w:r w:rsidRPr="009D2728">
        <w:rPr>
          <w:lang w:eastAsia="ru-RU"/>
        </w:rPr>
        <w:t>.</w:t>
      </w:r>
    </w:p>
    <w:p w:rsidR="0047170A" w:rsidRDefault="0047170A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7170A" w:rsidRDefault="0047170A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47170A" w:rsidRDefault="0047170A" w:rsidP="00923037">
      <w:pPr>
        <w:spacing w:after="0" w:line="240" w:lineRule="auto"/>
        <w:ind w:firstLine="708"/>
        <w:jc w:val="both"/>
      </w:pPr>
      <w:r>
        <w:t>Кроме того, в соответствии со ст. 27 Закона о СМИ,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47170A" w:rsidRDefault="0047170A" w:rsidP="001D48B7">
      <w:pPr>
        <w:spacing w:after="0" w:line="240" w:lineRule="auto"/>
        <w:ind w:firstLine="709"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47170A" w:rsidRDefault="0047170A" w:rsidP="00923037">
      <w:pPr>
        <w:spacing w:after="0" w:line="240" w:lineRule="auto"/>
        <w:ind w:firstLine="708"/>
        <w:jc w:val="both"/>
      </w:pPr>
      <w: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47170A" w:rsidRDefault="0047170A" w:rsidP="00923037">
      <w:pPr>
        <w:spacing w:after="0" w:line="240" w:lineRule="auto"/>
        <w:ind w:firstLine="708"/>
        <w:jc w:val="both"/>
      </w:pPr>
      <w: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47170A" w:rsidRDefault="0047170A" w:rsidP="00923037">
      <w:pPr>
        <w:spacing w:after="0" w:line="240" w:lineRule="auto"/>
        <w:ind w:firstLine="708"/>
        <w:jc w:val="both"/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47170A" w:rsidRDefault="0047170A" w:rsidP="00923037">
      <w:pPr>
        <w:spacing w:after="0" w:line="240" w:lineRule="auto"/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47170A" w:rsidRDefault="0047170A" w:rsidP="00272230">
      <w:pPr>
        <w:spacing w:after="0" w:line="240" w:lineRule="auto"/>
        <w:ind w:firstLine="708"/>
        <w:jc w:val="both"/>
      </w:pPr>
      <w: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47170A" w:rsidRPr="005F2ABA" w:rsidRDefault="0047170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lang w:eastAsia="ru-RU"/>
        </w:rPr>
      </w:pPr>
      <w:r w:rsidRPr="005F2ABA">
        <w:rPr>
          <w:i/>
          <w:iCs/>
          <w:lang w:eastAsia="ru-RU"/>
        </w:rPr>
        <w:t>Для сведения сообщаем, что статус информационно</w:t>
      </w:r>
      <w:r>
        <w:rPr>
          <w:i/>
          <w:iCs/>
          <w:lang w:eastAsia="ru-RU"/>
        </w:rPr>
        <w:t>го агентства определен ст.</w:t>
      </w:r>
      <w:r w:rsidRPr="005F2ABA">
        <w:rPr>
          <w:i/>
          <w:iCs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47170A" w:rsidRPr="005F2ABA" w:rsidRDefault="0047170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lang w:eastAsia="ru-RU"/>
        </w:rPr>
      </w:pPr>
      <w:r w:rsidRPr="005F2ABA">
        <w:rPr>
          <w:i/>
          <w:iCs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  <w:iCs/>
          <w:lang w:eastAsia="ru-RU"/>
        </w:rPr>
        <w:t xml:space="preserve"> </w:t>
      </w:r>
      <w:r w:rsidRPr="005F2ABA">
        <w:rPr>
          <w:i/>
          <w:iCs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  <w:iCs/>
          <w:lang w:eastAsia="ru-RU"/>
        </w:rPr>
        <w:t xml:space="preserve"> законом от 22 августа 2004 г. № </w:t>
      </w:r>
      <w:r w:rsidRPr="005F2ABA">
        <w:rPr>
          <w:i/>
          <w:iCs/>
          <w:lang w:eastAsia="ru-RU"/>
        </w:rPr>
        <w:t>122-ФЗ данный нормативный акт признан утратившим силу с 1 января 2005 г.</w:t>
      </w:r>
    </w:p>
    <w:p w:rsidR="0047170A" w:rsidRPr="005F2ABA" w:rsidRDefault="0047170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lang w:eastAsia="ru-RU"/>
        </w:rPr>
      </w:pPr>
      <w:r w:rsidRPr="005F2ABA">
        <w:rPr>
          <w:i/>
          <w:iCs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47170A" w:rsidRPr="005F2ABA" w:rsidRDefault="0047170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lang w:eastAsia="ru-RU"/>
        </w:rPr>
      </w:pPr>
      <w:r w:rsidRPr="005F2ABA">
        <w:rPr>
          <w:i/>
          <w:iCs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47170A" w:rsidRPr="005F2ABA" w:rsidRDefault="0047170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lang w:eastAsia="ru-RU"/>
        </w:rPr>
      </w:pPr>
      <w:r w:rsidRPr="005F2ABA">
        <w:rPr>
          <w:i/>
          <w:iCs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47170A" w:rsidRPr="005F2ABA" w:rsidRDefault="0047170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lang w:eastAsia="ru-RU"/>
        </w:rPr>
      </w:pPr>
      <w:r w:rsidRPr="005F2ABA">
        <w:rPr>
          <w:i/>
          <w:iCs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  <w:iCs/>
          <w:lang w:eastAsia="ru-RU"/>
        </w:rPr>
        <w:t xml:space="preserve"> массовой информации.</w:t>
      </w:r>
    </w:p>
    <w:p w:rsidR="0047170A" w:rsidRDefault="0047170A" w:rsidP="00566D7C">
      <w:pPr>
        <w:spacing w:after="0" w:line="240" w:lineRule="auto"/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47170A" w:rsidRDefault="0047170A" w:rsidP="00566D7C">
      <w:pPr>
        <w:spacing w:after="0" w:line="240" w:lineRule="auto"/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47170A" w:rsidRDefault="0047170A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47170A" w:rsidRDefault="0047170A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47170A" w:rsidRPr="00923037" w:rsidRDefault="0047170A" w:rsidP="005F2ABA">
      <w:pPr>
        <w:spacing w:after="0" w:line="240" w:lineRule="auto"/>
        <w:jc w:val="both"/>
      </w:pPr>
    </w:p>
    <w:p w:rsidR="0047170A" w:rsidRDefault="0047170A" w:rsidP="00401357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B81E3F">
        <w:rPr>
          <w:rFonts w:ascii="Times New Roman" w:hAnsi="Times New Roman" w:cs="Times New Roman"/>
          <w:b/>
          <w:bCs/>
          <w:sz w:val="28"/>
          <w:szCs w:val="28"/>
        </w:rPr>
        <w:t>блюдение требований ст</w:t>
      </w:r>
      <w:r>
        <w:rPr>
          <w:rFonts w:ascii="Times New Roman" w:hAnsi="Times New Roman" w:cs="Times New Roman"/>
          <w:b/>
          <w:bCs/>
          <w:sz w:val="28"/>
          <w:szCs w:val="28"/>
        </w:rPr>
        <w:t>атьи 11</w:t>
      </w:r>
      <w:r w:rsidRPr="00B81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81E3F">
        <w:rPr>
          <w:rFonts w:ascii="Times New Roman" w:hAnsi="Times New Roman" w:cs="Times New Roman"/>
          <w:b/>
          <w:bCs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47170A" w:rsidRDefault="0047170A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47170A" w:rsidRDefault="0047170A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47170A" w:rsidRDefault="0047170A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47170A" w:rsidRDefault="0047170A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t xml:space="preserve">в соответствии с ч. 1 ст. 13.21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47170A" w:rsidRDefault="0047170A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47170A" w:rsidRDefault="0047170A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47170A" w:rsidRDefault="0047170A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 редакции;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47170A" w:rsidRDefault="0047170A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47170A" w:rsidRDefault="0047170A" w:rsidP="00AE1DDC">
      <w:pPr>
        <w:spacing w:after="0" w:line="240" w:lineRule="auto"/>
        <w:ind w:firstLine="709"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47170A" w:rsidRDefault="0047170A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rPr>
          <w:lang w:eastAsia="ru-RU"/>
        </w:rPr>
        <w:t xml:space="preserve"> 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47170A" w:rsidRDefault="0047170A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47170A" w:rsidRDefault="0047170A" w:rsidP="009306B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47170A" w:rsidRDefault="0047170A" w:rsidP="009306B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47170A" w:rsidRDefault="0047170A" w:rsidP="009306B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47170A" w:rsidRDefault="0047170A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47170A" w:rsidRDefault="0047170A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47170A" w:rsidRDefault="0047170A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47170A" w:rsidRDefault="0047170A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47170A" w:rsidRDefault="0047170A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47170A" w:rsidRDefault="0047170A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47170A" w:rsidRPr="001B7970" w:rsidRDefault="0047170A" w:rsidP="00401357">
      <w:pPr>
        <w:spacing w:after="0" w:line="240" w:lineRule="auto"/>
        <w:jc w:val="both"/>
        <w:rPr>
          <w:lang w:eastAsia="ru-RU"/>
        </w:rPr>
      </w:pPr>
    </w:p>
    <w:p w:rsidR="0047170A" w:rsidRPr="001B7970" w:rsidRDefault="0047170A" w:rsidP="001B7970">
      <w:pPr>
        <w:pStyle w:val="a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B797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bCs/>
          <w:sz w:val="28"/>
          <w:szCs w:val="28"/>
        </w:rPr>
        <w:t>Соблюдение требований статьи 7 Федерального закона от 29.12.1994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bCs/>
          <w:sz w:val="28"/>
          <w:szCs w:val="28"/>
        </w:rPr>
        <w:t>77-ФЗ «Об обязательном экземпляре документов».</w:t>
      </w:r>
    </w:p>
    <w:p w:rsidR="0047170A" w:rsidRDefault="0047170A" w:rsidP="001B7970">
      <w:pPr>
        <w:spacing w:after="0" w:line="240" w:lineRule="auto"/>
        <w:ind w:firstLine="709"/>
        <w:jc w:val="both"/>
      </w:pPr>
      <w:r>
        <w:t>Ст.</w:t>
      </w:r>
      <w:r w:rsidRPr="00483DBD">
        <w:t xml:space="preserve"> 7 </w:t>
      </w:r>
      <w:r>
        <w:t xml:space="preserve">Федерального закона от 29 декабря 1994 года № 77-ФЗ </w:t>
      </w:r>
      <w:r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47170A" w:rsidRDefault="0047170A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47170A" w:rsidRDefault="0047170A" w:rsidP="001B7970">
      <w:pPr>
        <w:spacing w:after="0" w:line="240" w:lineRule="auto"/>
        <w:ind w:firstLine="709"/>
        <w:jc w:val="both"/>
        <w:rPr>
          <w:b/>
          <w:bCs/>
        </w:rPr>
      </w:pPr>
      <w:r w:rsidRPr="009016E3">
        <w:rPr>
          <w:b/>
          <w:bCs/>
        </w:rPr>
        <w:t>1. Федеральное агентство по печати и массовым коммуникациям (Роспечать)</w:t>
      </w:r>
      <w:r>
        <w:rPr>
          <w:b/>
          <w:bCs/>
        </w:rPr>
        <w:t>:</w:t>
      </w:r>
    </w:p>
    <w:p w:rsidR="0047170A" w:rsidRDefault="0047170A" w:rsidP="001B7970">
      <w:pPr>
        <w:spacing w:after="0" w:line="240" w:lineRule="auto"/>
        <w:ind w:firstLine="709"/>
        <w:jc w:val="both"/>
        <w:rPr>
          <w:lang w:eastAsia="ru-RU"/>
        </w:rPr>
      </w:pPr>
      <w:r>
        <w:rPr>
          <w:u w:val="single"/>
          <w:lang w:eastAsia="ru-RU"/>
        </w:rPr>
        <w:t>адрес</w:t>
      </w:r>
      <w:r w:rsidRPr="00CD470A">
        <w:rPr>
          <w:lang w:eastAsia="ru-RU"/>
        </w:rPr>
        <w:t xml:space="preserve"> </w:t>
      </w:r>
      <w:r w:rsidRPr="00ED39CE">
        <w:rPr>
          <w:lang w:eastAsia="ru-RU"/>
        </w:rPr>
        <w:t xml:space="preserve">почтовой доставки в Роспечать: </w:t>
      </w:r>
      <w:r w:rsidRPr="00ED39CE">
        <w:rPr>
          <w:b/>
          <w:bCs/>
          <w:lang w:eastAsia="ru-RU"/>
        </w:rPr>
        <w:t>127994</w:t>
      </w:r>
      <w:r>
        <w:rPr>
          <w:lang w:eastAsia="ru-RU"/>
        </w:rPr>
        <w:t xml:space="preserve">, </w:t>
      </w:r>
      <w:r w:rsidRPr="00ED39CE">
        <w:rPr>
          <w:b/>
          <w:bCs/>
          <w:lang w:eastAsia="ru-RU"/>
        </w:rPr>
        <w:t>Москва, ГСП-4</w:t>
      </w:r>
      <w:r w:rsidRPr="00540800">
        <w:rPr>
          <w:b/>
          <w:bCs/>
          <w:lang w:eastAsia="ru-RU"/>
        </w:rPr>
        <w:t>, Страстной б-р, д. 5</w:t>
      </w:r>
      <w:r w:rsidRPr="00ED39CE">
        <w:rPr>
          <w:lang w:eastAsia="ru-RU"/>
        </w:rPr>
        <w:t>;</w:t>
      </w:r>
    </w:p>
    <w:p w:rsidR="0047170A" w:rsidRDefault="0047170A" w:rsidP="001B7970">
      <w:pPr>
        <w:spacing w:after="0" w:line="240" w:lineRule="auto"/>
        <w:ind w:firstLine="709"/>
        <w:jc w:val="both"/>
        <w:rPr>
          <w:lang w:eastAsia="ru-RU"/>
        </w:rPr>
      </w:pPr>
      <w:r w:rsidRPr="00ED39CE">
        <w:rPr>
          <w:u w:val="single"/>
          <w:lang w:eastAsia="ru-RU"/>
        </w:rPr>
        <w:t>телефон</w:t>
      </w:r>
      <w:r>
        <w:rPr>
          <w:lang w:eastAsia="ru-RU"/>
        </w:rPr>
        <w:t xml:space="preserve"> для справок: 8</w:t>
      </w:r>
      <w:r w:rsidRPr="00ED39CE">
        <w:rPr>
          <w:lang w:eastAsia="ru-RU"/>
        </w:rPr>
        <w:t xml:space="preserve"> (495) 694-11-77</w:t>
      </w:r>
      <w:r>
        <w:rPr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47170A" w:rsidRDefault="0047170A" w:rsidP="001B7970">
      <w:pPr>
        <w:spacing w:after="0" w:line="240" w:lineRule="auto"/>
        <w:ind w:firstLine="709"/>
        <w:jc w:val="both"/>
        <w:rPr>
          <w:lang w:eastAsia="ru-RU"/>
        </w:rPr>
      </w:pPr>
      <w:r w:rsidRPr="00ED39CE">
        <w:rPr>
          <w:u w:val="single"/>
          <w:lang w:eastAsia="ru-RU"/>
        </w:rPr>
        <w:t>сайт</w:t>
      </w:r>
      <w:r>
        <w:rPr>
          <w:lang w:eastAsia="ru-RU"/>
        </w:rPr>
        <w:t xml:space="preserve"> в сети «Интернет»: </w:t>
      </w:r>
      <w:hyperlink r:id="rId7" w:history="1">
        <w:r w:rsidRPr="00BE5273">
          <w:rPr>
            <w:rStyle w:val="Hyperlink"/>
            <w:lang w:eastAsia="ru-RU"/>
          </w:rPr>
          <w:t>http://www.fapmc.ru</w:t>
        </w:r>
      </w:hyperlink>
      <w:r>
        <w:rPr>
          <w:lang w:eastAsia="ru-RU"/>
        </w:rPr>
        <w:t>.</w:t>
      </w:r>
    </w:p>
    <w:p w:rsidR="0047170A" w:rsidRDefault="0047170A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  <w:bCs/>
        </w:rPr>
        <w:t xml:space="preserve"> направляется 1 </w:t>
      </w:r>
      <w:r w:rsidRPr="009016E3">
        <w:rPr>
          <w:b/>
          <w:bCs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47170A" w:rsidRPr="009A0436" w:rsidRDefault="0047170A" w:rsidP="001B7970">
      <w:pPr>
        <w:spacing w:after="0" w:line="240" w:lineRule="auto"/>
        <w:ind w:firstLine="709"/>
        <w:jc w:val="both"/>
        <w:rPr>
          <w:b/>
          <w:bCs/>
        </w:rPr>
      </w:pPr>
      <w:r w:rsidRPr="009A0436">
        <w:rPr>
          <w:b/>
          <w:bCs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  <w:bCs/>
        </w:rPr>
        <w:t>:</w:t>
      </w:r>
    </w:p>
    <w:p w:rsidR="0047170A" w:rsidRDefault="0047170A" w:rsidP="001B7970">
      <w:pPr>
        <w:spacing w:after="0" w:line="240" w:lineRule="auto"/>
        <w:ind w:firstLine="709"/>
      </w:pPr>
      <w:r w:rsidRPr="00ED39CE">
        <w:rPr>
          <w:u w:val="single"/>
          <w:lang w:eastAsia="ru-RU"/>
        </w:rPr>
        <w:t>сайт</w:t>
      </w:r>
      <w:r>
        <w:rPr>
          <w:lang w:eastAsia="ru-RU"/>
        </w:rPr>
        <w:t xml:space="preserve"> в сети «Интернет»: </w:t>
      </w:r>
      <w:hyperlink r:id="rId8" w:history="1">
        <w:r w:rsidRPr="00BE5273">
          <w:rPr>
            <w:rStyle w:val="Hyperlink"/>
          </w:rPr>
          <w:t>http://www.bookchamber.ru/oe.html</w:t>
        </w:r>
      </w:hyperlink>
      <w:r>
        <w:t>,</w:t>
      </w:r>
    </w:p>
    <w:p w:rsidR="0047170A" w:rsidRDefault="0047170A" w:rsidP="001B7970">
      <w:pPr>
        <w:spacing w:after="0" w:line="240" w:lineRule="auto"/>
        <w:ind w:firstLine="709"/>
        <w:rPr>
          <w:lang w:eastAsia="ru-RU"/>
        </w:rPr>
      </w:pPr>
      <w:r w:rsidRPr="00ED39CE">
        <w:rPr>
          <w:u w:val="single"/>
          <w:lang w:eastAsia="ru-RU"/>
        </w:rPr>
        <w:t>телефон</w:t>
      </w:r>
      <w:r>
        <w:rPr>
          <w:u w:val="single"/>
          <w:lang w:eastAsia="ru-RU"/>
        </w:rPr>
        <w:t>ы</w:t>
      </w:r>
      <w:r>
        <w:rPr>
          <w:lang w:eastAsia="ru-RU"/>
        </w:rPr>
        <w:t xml:space="preserve">: </w:t>
      </w:r>
    </w:p>
    <w:p w:rsidR="0047170A" w:rsidRPr="00451633" w:rsidRDefault="0047170A" w:rsidP="001B7970">
      <w:pPr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справка</w:t>
      </w:r>
      <w:r w:rsidRPr="00451633">
        <w:rPr>
          <w:lang w:eastAsia="ru-RU"/>
        </w:rPr>
        <w:t xml:space="preserve"> </w:t>
      </w:r>
      <w:r>
        <w:rPr>
          <w:lang w:eastAsia="ru-RU"/>
        </w:rPr>
        <w:t xml:space="preserve">о поступлении </w:t>
      </w:r>
      <w:r w:rsidRPr="00451633">
        <w:rPr>
          <w:lang w:eastAsia="ru-RU"/>
        </w:rPr>
        <w:t>периодически</w:t>
      </w:r>
      <w:r>
        <w:rPr>
          <w:lang w:eastAsia="ru-RU"/>
        </w:rPr>
        <w:t>х</w:t>
      </w:r>
      <w:r w:rsidRPr="00451633">
        <w:rPr>
          <w:lang w:eastAsia="ru-RU"/>
        </w:rPr>
        <w:t xml:space="preserve"> и продолжающи</w:t>
      </w:r>
      <w:r>
        <w:rPr>
          <w:lang w:eastAsia="ru-RU"/>
        </w:rPr>
        <w:t>х</w:t>
      </w:r>
      <w:r w:rsidRPr="00451633">
        <w:rPr>
          <w:lang w:eastAsia="ru-RU"/>
        </w:rPr>
        <w:t>ся издани</w:t>
      </w:r>
      <w:r>
        <w:rPr>
          <w:lang w:eastAsia="ru-RU"/>
        </w:rPr>
        <w:t>й</w:t>
      </w:r>
      <w:r w:rsidRPr="00451633">
        <w:rPr>
          <w:lang w:eastAsia="ru-RU"/>
        </w:rPr>
        <w:t xml:space="preserve">: </w:t>
      </w:r>
    </w:p>
    <w:p w:rsidR="0047170A" w:rsidRPr="00451633" w:rsidRDefault="0047170A" w:rsidP="001B7970">
      <w:pPr>
        <w:spacing w:after="0" w:line="240" w:lineRule="auto"/>
        <w:ind w:firstLine="709"/>
        <w:rPr>
          <w:lang w:eastAsia="ru-RU"/>
        </w:rPr>
      </w:pPr>
      <w:r w:rsidRPr="007C1974">
        <w:rPr>
          <w:u w:val="single"/>
          <w:lang w:eastAsia="ru-RU"/>
        </w:rPr>
        <w:t>журналы</w:t>
      </w:r>
      <w:r>
        <w:rPr>
          <w:lang w:eastAsia="ru-RU"/>
        </w:rPr>
        <w:t>: 8 (495) 688-92-15,</w:t>
      </w:r>
    </w:p>
    <w:p w:rsidR="0047170A" w:rsidRDefault="0047170A" w:rsidP="001B7970">
      <w:pPr>
        <w:spacing w:after="0" w:line="240" w:lineRule="auto"/>
        <w:ind w:firstLine="709"/>
        <w:rPr>
          <w:lang w:eastAsia="ru-RU"/>
        </w:rPr>
      </w:pPr>
      <w:r w:rsidRPr="007C1974">
        <w:rPr>
          <w:u w:val="single"/>
          <w:lang w:eastAsia="ru-RU"/>
        </w:rPr>
        <w:t>газеты</w:t>
      </w:r>
      <w:r w:rsidRPr="00451633">
        <w:rPr>
          <w:lang w:eastAsia="ru-RU"/>
        </w:rPr>
        <w:t xml:space="preserve">: </w:t>
      </w:r>
      <w:r>
        <w:rPr>
          <w:lang w:eastAsia="ru-RU"/>
        </w:rPr>
        <w:t>8 (496) 382-18-92; 8 (496) 382-42-32.</w:t>
      </w:r>
    </w:p>
    <w:p w:rsidR="0047170A" w:rsidRDefault="0047170A" w:rsidP="001B7970">
      <w:pPr>
        <w:spacing w:after="0" w:line="240" w:lineRule="auto"/>
        <w:ind w:firstLine="709"/>
        <w:jc w:val="both"/>
      </w:pPr>
    </w:p>
    <w:p w:rsidR="0047170A" w:rsidRDefault="0047170A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Pr="009D30D4">
        <w:rPr>
          <w:b/>
          <w:bCs/>
          <w:u w:val="single"/>
        </w:rPr>
        <w:t xml:space="preserve">газет </w:t>
      </w:r>
      <w:r>
        <w:t xml:space="preserve">следует направлять по адресу: </w:t>
      </w:r>
      <w:r w:rsidRPr="00BB0E66">
        <w:rPr>
          <w:b/>
          <w:bCs/>
        </w:rPr>
        <w:t>143200, г. Можайск, ул. 20-го Января, д. 20, корп. 2</w:t>
      </w:r>
      <w:r>
        <w:t xml:space="preserve"> Национальное фондохранилище филиала ИТАР ТАСС «Российская книжная палата». </w:t>
      </w:r>
      <w:r w:rsidRPr="009D30D4">
        <w:rPr>
          <w:b/>
          <w:bCs/>
          <w:u w:val="single"/>
        </w:rPr>
        <w:t>Курьерами газеты</w:t>
      </w:r>
      <w:r>
        <w:t xml:space="preserve"> доставляются по этому же адресу.</w:t>
      </w:r>
    </w:p>
    <w:p w:rsidR="0047170A" w:rsidRDefault="0047170A" w:rsidP="001B7970">
      <w:pPr>
        <w:spacing w:after="0" w:line="240" w:lineRule="auto"/>
        <w:ind w:firstLine="709"/>
        <w:jc w:val="both"/>
      </w:pPr>
    </w:p>
    <w:p w:rsidR="0047170A" w:rsidRPr="009D30D4" w:rsidRDefault="0047170A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  <w:bCs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47170A" w:rsidRPr="009D30D4" w:rsidRDefault="0047170A" w:rsidP="009D30D4">
      <w:pPr>
        <w:spacing w:after="0" w:line="240" w:lineRule="auto"/>
        <w:ind w:firstLine="709"/>
        <w:jc w:val="both"/>
        <w:rPr>
          <w:b/>
          <w:bCs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  <w:bCs/>
        </w:rPr>
        <w:t>127018, Москва, ул. Октябрьская, 4, стр.2,</w:t>
      </w:r>
    </w:p>
    <w:p w:rsidR="0047170A" w:rsidRDefault="0047170A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47170A" w:rsidRPr="009D30D4" w:rsidRDefault="0047170A" w:rsidP="009D30D4">
      <w:pPr>
        <w:spacing w:after="0" w:line="240" w:lineRule="auto"/>
        <w:ind w:firstLine="709"/>
        <w:jc w:val="both"/>
      </w:pPr>
    </w:p>
    <w:p w:rsidR="0047170A" w:rsidRPr="009D30D4" w:rsidRDefault="0047170A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  <w:bCs/>
        </w:rPr>
        <w:t>журналов</w:t>
      </w:r>
      <w:r w:rsidRPr="009D30D4">
        <w:t xml:space="preserve">, </w:t>
      </w:r>
      <w:r>
        <w:rPr>
          <w:u w:val="single"/>
        </w:rPr>
        <w:t>выпущенных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47170A" w:rsidRPr="009D30D4" w:rsidRDefault="0047170A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  <w:bCs/>
        </w:rPr>
        <w:t>119019, г. Москва, Кремлевская наб., 1/9 строение 8</w:t>
      </w:r>
      <w:r w:rsidRPr="009D30D4">
        <w:t>;</w:t>
      </w:r>
    </w:p>
    <w:p w:rsidR="0047170A" w:rsidRPr="00AD0DC7" w:rsidRDefault="0047170A" w:rsidP="009D30D4">
      <w:pPr>
        <w:spacing w:after="0" w:line="240" w:lineRule="auto"/>
        <w:ind w:firstLine="709"/>
        <w:jc w:val="both"/>
        <w:rPr>
          <w:b/>
          <w:bCs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  <w:bCs/>
        </w:rPr>
        <w:t>127018, Москва, ул. Октябрьская, 4, стр.2.</w:t>
      </w:r>
    </w:p>
    <w:p w:rsidR="0047170A" w:rsidRPr="009D30D4" w:rsidRDefault="0047170A" w:rsidP="009D30D4">
      <w:pPr>
        <w:spacing w:after="0" w:line="240" w:lineRule="auto"/>
        <w:ind w:firstLine="709"/>
        <w:jc w:val="both"/>
      </w:pPr>
    </w:p>
    <w:p w:rsidR="0047170A" w:rsidRPr="009D30D4" w:rsidRDefault="0047170A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  <w:bCs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  <w:bCs/>
        </w:rPr>
        <w:t xml:space="preserve">129085, Москва, Звездный бульвар, д. 17, к. 1. </w:t>
      </w:r>
    </w:p>
    <w:p w:rsidR="0047170A" w:rsidRPr="009D30D4" w:rsidRDefault="0047170A" w:rsidP="001B7970">
      <w:pPr>
        <w:spacing w:after="0" w:line="240" w:lineRule="auto"/>
        <w:ind w:firstLine="709"/>
        <w:jc w:val="both"/>
      </w:pPr>
    </w:p>
    <w:p w:rsidR="0047170A" w:rsidRDefault="0047170A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  <w:bCs/>
        </w:rPr>
        <w:t xml:space="preserve"> направляются </w:t>
      </w:r>
      <w:r w:rsidRPr="00102BD0">
        <w:rPr>
          <w:b/>
          <w:bCs/>
        </w:rPr>
        <w:t xml:space="preserve">все виды отечественных </w:t>
      </w:r>
      <w:r>
        <w:rPr>
          <w:b/>
          <w:bCs/>
        </w:rPr>
        <w:t xml:space="preserve">периодических </w:t>
      </w:r>
      <w:r w:rsidRPr="00102BD0">
        <w:rPr>
          <w:b/>
          <w:bCs/>
        </w:rPr>
        <w:t>печатных изданий</w:t>
      </w:r>
      <w:r>
        <w:t xml:space="preserve"> в следующем количестве:</w:t>
      </w:r>
    </w:p>
    <w:p w:rsidR="0047170A" w:rsidRPr="001A576B" w:rsidRDefault="0047170A" w:rsidP="001B7970">
      <w:pPr>
        <w:spacing w:after="0" w:line="240" w:lineRule="auto"/>
        <w:ind w:firstLine="709"/>
        <w:jc w:val="both"/>
      </w:pPr>
      <w:r w:rsidRPr="001A576B">
        <w:rPr>
          <w:b/>
          <w:bCs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47170A" w:rsidRPr="001A576B" w:rsidRDefault="0047170A" w:rsidP="001B7970">
      <w:pPr>
        <w:spacing w:after="0" w:line="240" w:lineRule="auto"/>
        <w:ind w:firstLine="709"/>
        <w:jc w:val="both"/>
      </w:pPr>
      <w:r w:rsidRPr="001A576B">
        <w:rPr>
          <w:b/>
          <w:bCs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47170A" w:rsidRPr="001A576B" w:rsidRDefault="0047170A" w:rsidP="001B7970">
      <w:pPr>
        <w:spacing w:after="0" w:line="240" w:lineRule="auto"/>
        <w:ind w:firstLine="709"/>
        <w:jc w:val="both"/>
      </w:pPr>
      <w:r w:rsidRPr="001A576B">
        <w:rPr>
          <w:b/>
          <w:bCs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47170A" w:rsidRPr="001A576B" w:rsidRDefault="0047170A" w:rsidP="001B7970">
      <w:pPr>
        <w:spacing w:after="0" w:line="240" w:lineRule="auto"/>
        <w:ind w:firstLine="709"/>
        <w:jc w:val="both"/>
      </w:pPr>
      <w:r w:rsidRPr="001A576B">
        <w:rPr>
          <w:b/>
          <w:bCs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47170A" w:rsidRPr="001A576B" w:rsidRDefault="0047170A" w:rsidP="001B7970">
      <w:pPr>
        <w:spacing w:after="0" w:line="240" w:lineRule="auto"/>
        <w:ind w:firstLine="709"/>
        <w:jc w:val="both"/>
      </w:pPr>
      <w:r w:rsidRPr="001A576B">
        <w:rPr>
          <w:b/>
          <w:bCs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47170A" w:rsidRDefault="0047170A" w:rsidP="001B7970">
      <w:pPr>
        <w:spacing w:after="0" w:line="240" w:lineRule="auto"/>
        <w:ind w:firstLine="709"/>
        <w:jc w:val="both"/>
      </w:pPr>
      <w:r w:rsidRPr="00BE7B9F">
        <w:rPr>
          <w:b/>
          <w:bCs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47170A" w:rsidRDefault="0047170A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47170A" w:rsidRPr="00165954" w:rsidRDefault="0047170A" w:rsidP="001B7970">
      <w:pPr>
        <w:spacing w:after="0" w:line="240" w:lineRule="auto"/>
        <w:ind w:firstLine="709"/>
        <w:jc w:val="both"/>
      </w:pPr>
      <w:r w:rsidRPr="00CD470A">
        <w:rPr>
          <w:b/>
          <w:bCs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47170A" w:rsidRPr="00165954" w:rsidRDefault="0047170A" w:rsidP="001B7970">
      <w:pPr>
        <w:spacing w:after="0" w:line="240" w:lineRule="auto"/>
        <w:ind w:firstLine="709"/>
        <w:jc w:val="both"/>
        <w:rPr>
          <w:lang w:eastAsia="ru-RU"/>
        </w:rPr>
      </w:pPr>
      <w:r w:rsidRPr="00165954">
        <w:rPr>
          <w:lang w:eastAsia="ru-RU"/>
        </w:rPr>
        <w:t xml:space="preserve">- в </w:t>
      </w:r>
      <w:r w:rsidRPr="00CD470A">
        <w:rPr>
          <w:b/>
          <w:bCs/>
          <w:lang w:eastAsia="ru-RU"/>
        </w:rPr>
        <w:t>книжные палаты и (или) библиотеки субъектов</w:t>
      </w:r>
      <w:r w:rsidRPr="00165954">
        <w:rPr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>
        <w:br/>
      </w:r>
      <w:r w:rsidRPr="001D71B7">
        <w:rPr>
          <w:b/>
          <w:bCs/>
        </w:rPr>
        <w:t>3</w:t>
      </w:r>
      <w:r>
        <w:t xml:space="preserve"> обязательных экземпляра;</w:t>
      </w:r>
    </w:p>
    <w:p w:rsidR="0047170A" w:rsidRDefault="0047170A" w:rsidP="001B7970">
      <w:pPr>
        <w:spacing w:after="0" w:line="240" w:lineRule="auto"/>
        <w:ind w:firstLine="709"/>
        <w:jc w:val="both"/>
      </w:pPr>
      <w:r w:rsidRPr="00165954">
        <w:rPr>
          <w:lang w:eastAsia="ru-RU"/>
        </w:rPr>
        <w:t xml:space="preserve">- в </w:t>
      </w:r>
      <w:r w:rsidRPr="00CD470A">
        <w:rPr>
          <w:b/>
          <w:bCs/>
          <w:lang w:eastAsia="ru-RU"/>
        </w:rPr>
        <w:t>библиотеки муниципальных образований</w:t>
      </w:r>
      <w:r w:rsidRPr="00165954">
        <w:rPr>
          <w:lang w:eastAsia="ru-RU"/>
        </w:rPr>
        <w:t xml:space="preserve"> (для обязательных экземпля</w:t>
      </w:r>
      <w:r>
        <w:rPr>
          <w:lang w:eastAsia="ru-RU"/>
        </w:rPr>
        <w:t xml:space="preserve">ров муниципального образования) - </w:t>
      </w:r>
      <w:r w:rsidRPr="001D71B7">
        <w:rPr>
          <w:b/>
          <w:bCs/>
        </w:rPr>
        <w:t>2</w:t>
      </w:r>
      <w:r>
        <w:t xml:space="preserve"> обязательных экземпляра.</w:t>
      </w:r>
    </w:p>
    <w:p w:rsidR="0047170A" w:rsidRDefault="0047170A" w:rsidP="001B7970">
      <w:pPr>
        <w:spacing w:after="0" w:line="240" w:lineRule="auto"/>
        <w:ind w:firstLine="709"/>
        <w:jc w:val="both"/>
      </w:pPr>
      <w:r w:rsidRPr="00DB629A">
        <w:rPr>
          <w:b/>
          <w:bCs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47170A" w:rsidRDefault="0047170A" w:rsidP="001B7970">
      <w:pPr>
        <w:spacing w:after="0" w:line="240" w:lineRule="auto"/>
        <w:ind w:firstLine="709"/>
        <w:jc w:val="both"/>
      </w:pPr>
      <w:r w:rsidRPr="001A576B">
        <w:rPr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  <w:bCs/>
        </w:rPr>
        <w:t>безвозмездно</w:t>
      </w:r>
      <w:r>
        <w:t>.</w:t>
      </w:r>
    </w:p>
    <w:p w:rsidR="0047170A" w:rsidRDefault="0047170A" w:rsidP="001B7970">
      <w:pPr>
        <w:spacing w:after="0" w:line="240" w:lineRule="auto"/>
        <w:ind w:firstLine="709"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47170A" w:rsidRDefault="0047170A" w:rsidP="001B7970">
      <w:pPr>
        <w:spacing w:after="0" w:line="240" w:lineRule="auto"/>
        <w:ind w:firstLine="709"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47170A" w:rsidRDefault="0047170A" w:rsidP="008D7F05">
      <w:pPr>
        <w:spacing w:after="0" w:line="240" w:lineRule="auto"/>
        <w:ind w:firstLine="709"/>
        <w:jc w:val="both"/>
        <w:rPr>
          <w:lang w:val="en-US"/>
        </w:rPr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47170A" w:rsidRPr="008D7F05" w:rsidRDefault="0047170A" w:rsidP="008D7F05">
      <w:pPr>
        <w:spacing w:after="0" w:line="240" w:lineRule="auto"/>
        <w:ind w:firstLine="709"/>
        <w:jc w:val="both"/>
        <w:rPr>
          <w:lang w:val="en-US"/>
        </w:rPr>
      </w:pPr>
    </w:p>
    <w:p w:rsidR="0047170A" w:rsidRDefault="0047170A" w:rsidP="008D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en-US"/>
        </w:rPr>
      </w:pPr>
      <w:r w:rsidRPr="008D7F05">
        <w:rPr>
          <w:b/>
          <w:bCs/>
          <w:color w:val="000000"/>
          <w:sz w:val="28"/>
          <w:szCs w:val="28"/>
        </w:rPr>
        <w:t>С 01 января 2017 года вступили в силу поправки в Федеральный закон от 29.12.1994 № 77-ФЗ «Об обязательном экземпляре документов».</w:t>
      </w:r>
      <w:r w:rsidRPr="008D7F05">
        <w:rPr>
          <w:color w:val="000000"/>
          <w:sz w:val="28"/>
          <w:szCs w:val="28"/>
        </w:rPr>
        <w:t xml:space="preserve"> Согласно требованиям ч. 2.1 ст. 7 указанного Закона, производители документов в течение семи дней со дня выхода в свет первой партии тиража печатных изданий доставляют с </w:t>
      </w:r>
      <w:r w:rsidRPr="008D7F05">
        <w:rPr>
          <w:b/>
          <w:bCs/>
          <w:color w:val="000000"/>
          <w:sz w:val="28"/>
          <w:szCs w:val="28"/>
        </w:rPr>
        <w:t>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47170A" w:rsidRPr="008D7F05" w:rsidRDefault="0047170A" w:rsidP="008D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en-US"/>
        </w:rPr>
      </w:pPr>
    </w:p>
    <w:p w:rsidR="0047170A" w:rsidRDefault="0047170A" w:rsidP="008D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8D7F05">
        <w:rPr>
          <w:color w:val="000000"/>
          <w:sz w:val="28"/>
          <w:szCs w:val="28"/>
        </w:rPr>
        <w:t>На официальных сайтах филиала ФГУП «ИТАР-ТАСС» «Российская книжная палата» в сети «Интернет» по адресу </w:t>
      </w:r>
      <w:hyperlink r:id="rId9" w:history="1">
        <w:r w:rsidRPr="008D7F05">
          <w:rPr>
            <w:rStyle w:val="Hyperlink"/>
            <w:color w:val="29A5DC"/>
            <w:sz w:val="28"/>
            <w:szCs w:val="28"/>
          </w:rPr>
          <w:t>http://online.bookchamber.ru/book/ru/</w:t>
        </w:r>
      </w:hyperlink>
      <w:r w:rsidRPr="008D7F05">
        <w:rPr>
          <w:color w:val="000000"/>
          <w:sz w:val="28"/>
          <w:szCs w:val="28"/>
        </w:rPr>
        <w:t>  и Российской государственной библиотеки в сети «Интернет» по адресу </w:t>
      </w:r>
      <w:hyperlink r:id="rId10" w:tgtFrame="_blank" w:history="1">
        <w:r w:rsidRPr="008D7F05">
          <w:rPr>
            <w:rStyle w:val="Hyperlink"/>
            <w:color w:val="29A5DC"/>
            <w:sz w:val="28"/>
            <w:szCs w:val="28"/>
          </w:rPr>
          <w:t>https://oek.rsl.ru</w:t>
        </w:r>
      </w:hyperlink>
      <w:r w:rsidRPr="008D7F05">
        <w:rPr>
          <w:rStyle w:val="apple-converted-space"/>
          <w:color w:val="000000"/>
          <w:sz w:val="28"/>
          <w:szCs w:val="28"/>
        </w:rPr>
        <w:t> </w:t>
      </w:r>
      <w:r w:rsidRPr="008D7F05">
        <w:rPr>
          <w:color w:val="000000"/>
          <w:sz w:val="28"/>
          <w:szCs w:val="28"/>
        </w:rPr>
        <w:t>открыта регистрация личного кабинета для последующей загрузки электронного обязательного экземпляра документов. </w:t>
      </w:r>
    </w:p>
    <w:p w:rsidR="0047170A" w:rsidRDefault="0047170A" w:rsidP="008D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47170A" w:rsidRDefault="0047170A" w:rsidP="008D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47170A" w:rsidRPr="008D7F05" w:rsidRDefault="0047170A" w:rsidP="008D7F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47170A" w:rsidRDefault="0047170A" w:rsidP="008D7F0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47170A" w:rsidRDefault="0047170A" w:rsidP="008D7F0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47170A" w:rsidRDefault="0047170A" w:rsidP="008D7F0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47170A" w:rsidRDefault="0047170A" w:rsidP="008D7F0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47170A" w:rsidRPr="008D7F05" w:rsidRDefault="0047170A" w:rsidP="008D7F05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47170A" w:rsidRDefault="0047170A" w:rsidP="007D5DC1">
      <w:pPr>
        <w:spacing w:after="0" w:line="240" w:lineRule="auto"/>
        <w:ind w:firstLine="709"/>
        <w:jc w:val="both"/>
        <w:rPr>
          <w:lang w:eastAsia="ru-RU"/>
        </w:rPr>
      </w:pPr>
    </w:p>
    <w:p w:rsidR="0047170A" w:rsidRDefault="0047170A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47170A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0A" w:rsidRDefault="0047170A" w:rsidP="004C350C">
      <w:pPr>
        <w:spacing w:after="0" w:line="240" w:lineRule="auto"/>
      </w:pPr>
      <w:r>
        <w:separator/>
      </w:r>
    </w:p>
  </w:endnote>
  <w:endnote w:type="continuationSeparator" w:id="0">
    <w:p w:rsidR="0047170A" w:rsidRDefault="0047170A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0A" w:rsidRDefault="0047170A" w:rsidP="004C350C">
      <w:pPr>
        <w:spacing w:after="0" w:line="240" w:lineRule="auto"/>
      </w:pPr>
      <w:r>
        <w:separator/>
      </w:r>
    </w:p>
  </w:footnote>
  <w:footnote w:type="continuationSeparator" w:id="0">
    <w:p w:rsidR="0047170A" w:rsidRDefault="0047170A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A" w:rsidRDefault="004717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7170A" w:rsidRDefault="00471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170A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27A0E"/>
    <w:rsid w:val="005336BC"/>
    <w:rsid w:val="00540800"/>
    <w:rsid w:val="00546CDB"/>
    <w:rsid w:val="00546D16"/>
    <w:rsid w:val="00563ECA"/>
    <w:rsid w:val="00566D7C"/>
    <w:rsid w:val="00586609"/>
    <w:rsid w:val="00590F7B"/>
    <w:rsid w:val="00591828"/>
    <w:rsid w:val="00597895"/>
    <w:rsid w:val="005A0282"/>
    <w:rsid w:val="005B0412"/>
    <w:rsid w:val="005F2ABA"/>
    <w:rsid w:val="00615D36"/>
    <w:rsid w:val="006311F5"/>
    <w:rsid w:val="00634690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63773"/>
    <w:rsid w:val="008803A1"/>
    <w:rsid w:val="00884B24"/>
    <w:rsid w:val="008908C1"/>
    <w:rsid w:val="008964F5"/>
    <w:rsid w:val="008A0648"/>
    <w:rsid w:val="008B34EC"/>
    <w:rsid w:val="008D0338"/>
    <w:rsid w:val="008D7F05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5273"/>
    <w:rsid w:val="00BE7B9F"/>
    <w:rsid w:val="00BF5718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D470A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29A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D39CE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61D8F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18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4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4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76B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85349"/>
    <w:pPr>
      <w:ind w:left="720"/>
    </w:pPr>
    <w:rPr>
      <w:rFonts w:ascii="Calibri" w:hAnsi="Calibri" w:cs="Calibri"/>
      <w:sz w:val="22"/>
      <w:szCs w:val="22"/>
    </w:rPr>
  </w:style>
  <w:style w:type="character" w:customStyle="1" w:styleId="a0">
    <w:name w:val="Цветовое выделение"/>
    <w:uiPriority w:val="99"/>
    <w:rsid w:val="005B0412"/>
    <w:rPr>
      <w:b/>
      <w:bCs/>
      <w:color w:val="auto"/>
    </w:rPr>
  </w:style>
  <w:style w:type="paragraph" w:customStyle="1" w:styleId="1">
    <w:name w:val="Абзац списка1"/>
    <w:basedOn w:val="Normal"/>
    <w:uiPriority w:val="99"/>
    <w:rsid w:val="00D537E1"/>
    <w:pPr>
      <w:ind w:left="720"/>
    </w:pPr>
    <w:rPr>
      <w:rFonts w:ascii="Calibri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13D"/>
  </w:style>
  <w:style w:type="paragraph" w:styleId="Footer">
    <w:name w:val="footer"/>
    <w:basedOn w:val="Normal"/>
    <w:link w:val="Foot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13D"/>
  </w:style>
  <w:style w:type="paragraph" w:styleId="NormalWeb">
    <w:name w:val="Normal (Web)"/>
    <w:basedOn w:val="Normal"/>
    <w:uiPriority w:val="99"/>
    <w:rsid w:val="008D7F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D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o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pm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ek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bookchamber.ru/book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11</Pages>
  <Words>3770</Words>
  <Characters>21489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</dc:title>
  <dc:subject/>
  <dc:creator>Михеева Марина Александровна</dc:creator>
  <cp:keywords/>
  <dc:description/>
  <cp:lastModifiedBy>Glazova_AP</cp:lastModifiedBy>
  <cp:revision>2</cp:revision>
  <cp:lastPrinted>2016-01-29T08:31:00Z</cp:lastPrinted>
  <dcterms:created xsi:type="dcterms:W3CDTF">2017-09-07T13:13:00Z</dcterms:created>
  <dcterms:modified xsi:type="dcterms:W3CDTF">2017-09-07T13:13:00Z</dcterms:modified>
</cp:coreProperties>
</file>