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3" w:rsidRDefault="00B823C3" w:rsidP="00B823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B823C3" w:rsidRDefault="00B823C3" w:rsidP="00B823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B823C3" w:rsidRDefault="00B823C3" w:rsidP="00B823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Вологодской области в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полугодии</w:t>
      </w:r>
      <w:bookmarkStart w:id="0" w:name="_GoBack"/>
      <w:bookmarkEnd w:id="0"/>
      <w:r>
        <w:rPr>
          <w:b/>
          <w:sz w:val="28"/>
          <w:szCs w:val="28"/>
        </w:rPr>
        <w:t xml:space="preserve"> 2020 года</w:t>
      </w:r>
    </w:p>
    <w:p w:rsidR="00D17E94" w:rsidRPr="00F62674" w:rsidRDefault="00D17E94" w:rsidP="005045F2">
      <w:pPr>
        <w:pStyle w:val="a5"/>
        <w:jc w:val="both"/>
        <w:rPr>
          <w:i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8B2AE1">
        <w:rPr>
          <w:sz w:val="26"/>
          <w:szCs w:val="26"/>
        </w:rPr>
        <w:t xml:space="preserve">1 </w:t>
      </w:r>
      <w:r w:rsidR="0008406F">
        <w:rPr>
          <w:sz w:val="26"/>
          <w:szCs w:val="26"/>
        </w:rPr>
        <w:t>полугодии</w:t>
      </w:r>
      <w:r w:rsidR="008B2AE1">
        <w:rPr>
          <w:sz w:val="26"/>
          <w:szCs w:val="26"/>
        </w:rPr>
        <w:t xml:space="preserve"> </w:t>
      </w:r>
      <w:r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D17E94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08406F">
        <w:rPr>
          <w:sz w:val="26"/>
          <w:szCs w:val="26"/>
        </w:rPr>
        <w:t>590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D42525">
        <w:rPr>
          <w:sz w:val="26"/>
          <w:szCs w:val="26"/>
        </w:rPr>
        <w:t>й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08406F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427</w:t>
      </w:r>
      <w:r w:rsidR="00EB24F3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A3050B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FE636D">
        <w:rPr>
          <w:sz w:val="26"/>
          <w:szCs w:val="26"/>
        </w:rPr>
        <w:t xml:space="preserve">  </w:t>
      </w:r>
      <w:r w:rsidR="0008406F">
        <w:rPr>
          <w:sz w:val="26"/>
          <w:szCs w:val="26"/>
        </w:rPr>
        <w:t>94</w:t>
      </w:r>
      <w:r w:rsidR="008B2AE1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08406F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08406F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08406F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F54135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</w:t>
      </w:r>
      <w:r w:rsidR="000D03A5" w:rsidRPr="002B23DE">
        <w:rPr>
          <w:sz w:val="26"/>
          <w:szCs w:val="26"/>
        </w:rPr>
        <w:t>о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08406F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A3050B">
        <w:rPr>
          <w:sz w:val="26"/>
          <w:szCs w:val="26"/>
        </w:rPr>
        <w:t xml:space="preserve">ной системы </w:t>
      </w:r>
      <w:proofErr w:type="spellStart"/>
      <w:r w:rsidR="00A3050B">
        <w:rPr>
          <w:sz w:val="26"/>
          <w:szCs w:val="26"/>
        </w:rPr>
        <w:t>Роскомнадзора</w:t>
      </w:r>
      <w:proofErr w:type="spellEnd"/>
      <w:r w:rsidR="00A3050B">
        <w:rPr>
          <w:sz w:val="26"/>
          <w:szCs w:val="26"/>
        </w:rPr>
        <w:t xml:space="preserve"> (СЭД);</w:t>
      </w:r>
    </w:p>
    <w:p w:rsidR="005045F2" w:rsidRPr="002B23DE" w:rsidRDefault="0008406F" w:rsidP="005045F2">
      <w:pPr>
        <w:pStyle w:val="a5"/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>2</w:t>
      </w:r>
      <w:r w:rsidR="00A3050B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A3050B">
        <w:rPr>
          <w:sz w:val="26"/>
          <w:szCs w:val="26"/>
        </w:rPr>
        <w:t xml:space="preserve"> поступил</w:t>
      </w:r>
      <w:r w:rsidR="008B2AE1">
        <w:rPr>
          <w:sz w:val="26"/>
          <w:szCs w:val="26"/>
        </w:rPr>
        <w:t>о через факс</w:t>
      </w:r>
      <w:r w:rsidR="00A3050B">
        <w:rPr>
          <w:sz w:val="26"/>
          <w:szCs w:val="26"/>
        </w:rPr>
        <w:t>.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850A4" w:rsidRPr="002B23DE">
        <w:rPr>
          <w:sz w:val="26"/>
          <w:szCs w:val="26"/>
        </w:rPr>
        <w:t xml:space="preserve"> </w:t>
      </w:r>
      <w:r w:rsidR="008B2AE1">
        <w:rPr>
          <w:sz w:val="26"/>
          <w:szCs w:val="26"/>
        </w:rPr>
        <w:t xml:space="preserve">1 </w:t>
      </w:r>
      <w:r w:rsidR="0008406F">
        <w:rPr>
          <w:sz w:val="26"/>
          <w:szCs w:val="26"/>
        </w:rPr>
        <w:t>полугодии</w:t>
      </w:r>
      <w:r w:rsidR="008B2AE1">
        <w:rPr>
          <w:sz w:val="26"/>
          <w:szCs w:val="26"/>
        </w:rPr>
        <w:t xml:space="preserve"> </w:t>
      </w:r>
      <w:r w:rsidR="000D03A5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0D03A5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08406F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285</w:t>
      </w:r>
      <w:r w:rsidR="00A004EB" w:rsidRPr="002B23DE">
        <w:rPr>
          <w:sz w:val="26"/>
          <w:szCs w:val="26"/>
        </w:rPr>
        <w:t xml:space="preserve"> обращени</w:t>
      </w:r>
      <w:r w:rsidR="008B2AE1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AC716C" w:rsidRPr="002B23DE" w:rsidRDefault="0008406F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170</w:t>
      </w:r>
      <w:r w:rsidR="00AC716C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08406F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 w:rsidR="008B2AE1"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8B2AE1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8406F">
        <w:rPr>
          <w:sz w:val="26"/>
          <w:szCs w:val="26"/>
        </w:rPr>
        <w:t>9</w:t>
      </w:r>
      <w:r w:rsidR="00A004EB" w:rsidRPr="002B23DE">
        <w:rPr>
          <w:sz w:val="26"/>
          <w:szCs w:val="26"/>
        </w:rPr>
        <w:t xml:space="preserve"> обращени</w:t>
      </w:r>
      <w:r w:rsidR="0008406F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>не относящиеся  к компетенции Роскомнадзора);</w:t>
      </w:r>
    </w:p>
    <w:p w:rsidR="00D17E94" w:rsidRDefault="0008406F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17E94" w:rsidRPr="002B23DE">
        <w:rPr>
          <w:sz w:val="26"/>
          <w:szCs w:val="26"/>
        </w:rPr>
        <w:t xml:space="preserve"> обращени</w:t>
      </w:r>
      <w:r w:rsidR="00A3050B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94" w:rsidRPr="00B454BC" w:rsidRDefault="00D17E94" w:rsidP="005045F2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450D63" w:rsidRPr="00B454BC">
        <w:rPr>
          <w:sz w:val="28"/>
          <w:szCs w:val="28"/>
        </w:rPr>
        <w:t xml:space="preserve"> 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Pr="00B454BC">
        <w:rPr>
          <w:sz w:val="28"/>
          <w:szCs w:val="28"/>
        </w:rPr>
        <w:t xml:space="preserve"> год</w:t>
      </w:r>
      <w:r w:rsidR="002A37E9">
        <w:rPr>
          <w:sz w:val="28"/>
          <w:szCs w:val="28"/>
        </w:rPr>
        <w:t>у</w:t>
      </w:r>
      <w:r w:rsidRPr="00B454BC">
        <w:rPr>
          <w:sz w:val="28"/>
          <w:szCs w:val="28"/>
        </w:rPr>
        <w:t>:</w:t>
      </w:r>
    </w:p>
    <w:p w:rsidR="00D17E94" w:rsidRPr="00F62674" w:rsidRDefault="00D17E94" w:rsidP="005045F2">
      <w:pPr>
        <w:pStyle w:val="a5"/>
        <w:jc w:val="both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>
        <w:rPr>
          <w:color w:val="000000"/>
          <w:sz w:val="28"/>
          <w:szCs w:val="28"/>
        </w:rPr>
        <w:t xml:space="preserve">, </w:t>
      </w:r>
      <w:r w:rsidRPr="00F62674">
        <w:rPr>
          <w:color w:val="000000"/>
          <w:sz w:val="28"/>
          <w:szCs w:val="28"/>
        </w:rPr>
        <w:t>разъяснение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 xml:space="preserve">вопросы организации работы почтовых отделений, </w:t>
      </w:r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перенесение абонентских номеров,  качество услуг связи);</w:t>
      </w:r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деятельности  СМИ</w:t>
      </w:r>
      <w:r w:rsidR="007532B2">
        <w:rPr>
          <w:sz w:val="28"/>
          <w:szCs w:val="28"/>
        </w:rPr>
        <w:t xml:space="preserve"> (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7532B2">
        <w:rPr>
          <w:sz w:val="28"/>
          <w:szCs w:val="28"/>
        </w:rPr>
        <w:t>, разъяснение вопросов по разрешительной деятельности и лицензированию)</w:t>
      </w:r>
      <w:r w:rsidR="001C5B65">
        <w:rPr>
          <w:sz w:val="28"/>
          <w:szCs w:val="28"/>
        </w:rPr>
        <w:t>.</w:t>
      </w:r>
    </w:p>
    <w:p w:rsidR="00E63C83" w:rsidRDefault="002A37E9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825D5">
        <w:rPr>
          <w:color w:val="000000"/>
          <w:sz w:val="28"/>
          <w:szCs w:val="28"/>
        </w:rPr>
        <w:t xml:space="preserve"> </w:t>
      </w:r>
      <w:r w:rsidR="007532B2">
        <w:rPr>
          <w:color w:val="000000"/>
          <w:sz w:val="28"/>
          <w:szCs w:val="28"/>
        </w:rPr>
        <w:t xml:space="preserve">1 </w:t>
      </w:r>
      <w:r w:rsidR="0008406F">
        <w:rPr>
          <w:color w:val="000000"/>
          <w:sz w:val="28"/>
          <w:szCs w:val="28"/>
        </w:rPr>
        <w:t>полугодии</w:t>
      </w:r>
      <w:r w:rsidR="007532B2">
        <w:rPr>
          <w:color w:val="000000"/>
          <w:sz w:val="28"/>
          <w:szCs w:val="28"/>
        </w:rPr>
        <w:t xml:space="preserve"> </w:t>
      </w:r>
      <w:r w:rsidR="00B825D5">
        <w:rPr>
          <w:color w:val="000000"/>
          <w:sz w:val="28"/>
          <w:szCs w:val="28"/>
        </w:rPr>
        <w:t>20</w:t>
      </w:r>
      <w:r w:rsidR="007532B2">
        <w:rPr>
          <w:color w:val="000000"/>
          <w:sz w:val="28"/>
          <w:szCs w:val="28"/>
        </w:rPr>
        <w:t>20</w:t>
      </w:r>
      <w:r w:rsidR="00B825D5">
        <w:rPr>
          <w:color w:val="000000"/>
          <w:sz w:val="28"/>
          <w:szCs w:val="28"/>
        </w:rPr>
        <w:t xml:space="preserve"> год</w:t>
      </w:r>
      <w:r w:rsidR="007532B2">
        <w:rPr>
          <w:color w:val="000000"/>
          <w:sz w:val="28"/>
          <w:szCs w:val="28"/>
        </w:rPr>
        <w:t>а</w:t>
      </w:r>
      <w:r w:rsidR="00B825D5">
        <w:rPr>
          <w:color w:val="000000"/>
          <w:sz w:val="28"/>
          <w:szCs w:val="28"/>
        </w:rPr>
        <w:t xml:space="preserve"> Управлением </w:t>
      </w:r>
      <w:proofErr w:type="spellStart"/>
      <w:r w:rsidR="00B825D5">
        <w:rPr>
          <w:color w:val="000000"/>
          <w:sz w:val="28"/>
          <w:szCs w:val="28"/>
        </w:rPr>
        <w:t>Роскомнадзора</w:t>
      </w:r>
      <w:proofErr w:type="spellEnd"/>
      <w:r w:rsidR="00B825D5">
        <w:rPr>
          <w:color w:val="000000"/>
          <w:sz w:val="28"/>
          <w:szCs w:val="28"/>
        </w:rPr>
        <w:t xml:space="preserve"> по Вологодской области 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08406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08406F">
        <w:rPr>
          <w:color w:val="000000"/>
          <w:sz w:val="28"/>
          <w:szCs w:val="28"/>
        </w:rPr>
        <w:t>114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даны разъяснения – </w:t>
      </w:r>
      <w:r w:rsidR="0008406F">
        <w:rPr>
          <w:color w:val="000000"/>
          <w:sz w:val="28"/>
          <w:szCs w:val="28"/>
        </w:rPr>
        <w:t>178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по принадлежности – </w:t>
      </w:r>
      <w:r w:rsidR="0008406F">
        <w:rPr>
          <w:color w:val="000000"/>
          <w:sz w:val="28"/>
          <w:szCs w:val="28"/>
        </w:rPr>
        <w:t>235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08406F">
        <w:rPr>
          <w:sz w:val="28"/>
          <w:szCs w:val="28"/>
        </w:rPr>
        <w:t>45</w:t>
      </w:r>
      <w:r>
        <w:rPr>
          <w:sz w:val="28"/>
          <w:szCs w:val="28"/>
        </w:rPr>
        <w:t xml:space="preserve"> обращени</w:t>
      </w:r>
      <w:r w:rsidR="007532B2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9D72FB" w:rsidRPr="00F62674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В  </w:t>
      </w:r>
      <w:r w:rsidR="007532B2">
        <w:rPr>
          <w:sz w:val="28"/>
          <w:szCs w:val="28"/>
        </w:rPr>
        <w:t xml:space="preserve">1 </w:t>
      </w:r>
      <w:r w:rsidR="0008406F">
        <w:rPr>
          <w:sz w:val="28"/>
          <w:szCs w:val="28"/>
        </w:rPr>
        <w:t>полугодии</w:t>
      </w:r>
      <w:r w:rsidR="007532B2">
        <w:rPr>
          <w:sz w:val="28"/>
          <w:szCs w:val="28"/>
        </w:rPr>
        <w:t xml:space="preserve"> </w:t>
      </w:r>
      <w:r w:rsidR="009D72FB" w:rsidRPr="00F62674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9D72FB" w:rsidRPr="00F62674">
        <w:rPr>
          <w:sz w:val="28"/>
          <w:szCs w:val="28"/>
        </w:rPr>
        <w:t xml:space="preserve"> год</w:t>
      </w:r>
      <w:r w:rsidR="007532B2">
        <w:rPr>
          <w:sz w:val="28"/>
          <w:szCs w:val="28"/>
        </w:rPr>
        <w:t>а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5045F2" w:rsidRPr="00F62674" w:rsidRDefault="005045F2" w:rsidP="005045F2">
      <w:pPr>
        <w:pStyle w:val="a5"/>
        <w:ind w:firstLine="708"/>
        <w:jc w:val="both"/>
        <w:rPr>
          <w:sz w:val="28"/>
          <w:szCs w:val="28"/>
        </w:rPr>
      </w:pPr>
    </w:p>
    <w:p w:rsidR="009D72FB" w:rsidRPr="00E63C83" w:rsidRDefault="009D72FB" w:rsidP="005045F2">
      <w:pPr>
        <w:pStyle w:val="a5"/>
        <w:jc w:val="center"/>
        <w:rPr>
          <w:b/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DA7177" w:rsidRPr="00953DA2" w:rsidRDefault="00DA7177" w:rsidP="005045F2">
      <w:pPr>
        <w:pStyle w:val="a5"/>
        <w:jc w:val="center"/>
        <w:rPr>
          <w:sz w:val="28"/>
          <w:szCs w:val="28"/>
        </w:rPr>
      </w:pPr>
    </w:p>
    <w:p w:rsidR="00D64C7C" w:rsidRDefault="003A6595" w:rsidP="00446537">
      <w:pPr>
        <w:pStyle w:val="a5"/>
        <w:ind w:firstLine="708"/>
        <w:jc w:val="both"/>
        <w:rPr>
          <w:sz w:val="28"/>
          <w:szCs w:val="28"/>
        </w:rPr>
      </w:pPr>
      <w:r w:rsidRPr="00953DA2">
        <w:rPr>
          <w:sz w:val="28"/>
          <w:szCs w:val="28"/>
        </w:rPr>
        <w:t>В</w:t>
      </w:r>
      <w:r w:rsidR="006E1D7F" w:rsidRPr="00953DA2">
        <w:rPr>
          <w:sz w:val="28"/>
          <w:szCs w:val="28"/>
        </w:rPr>
        <w:t xml:space="preserve"> </w:t>
      </w:r>
      <w:r w:rsidR="00DA29A0" w:rsidRPr="00953DA2">
        <w:rPr>
          <w:sz w:val="28"/>
          <w:szCs w:val="28"/>
        </w:rPr>
        <w:t xml:space="preserve"> </w:t>
      </w:r>
      <w:r w:rsidR="007532B2">
        <w:rPr>
          <w:sz w:val="28"/>
          <w:szCs w:val="28"/>
        </w:rPr>
        <w:t xml:space="preserve">1 </w:t>
      </w:r>
      <w:r w:rsidR="0008406F">
        <w:rPr>
          <w:sz w:val="28"/>
          <w:szCs w:val="28"/>
        </w:rPr>
        <w:t>полугодии</w:t>
      </w:r>
      <w:r w:rsidR="007532B2">
        <w:rPr>
          <w:sz w:val="28"/>
          <w:szCs w:val="28"/>
        </w:rPr>
        <w:t xml:space="preserve"> </w:t>
      </w:r>
      <w:r w:rsidR="00F878CA" w:rsidRPr="00953DA2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F878CA" w:rsidRPr="00953DA2">
        <w:rPr>
          <w:sz w:val="28"/>
          <w:szCs w:val="28"/>
        </w:rPr>
        <w:t xml:space="preserve"> год</w:t>
      </w:r>
      <w:r w:rsidR="007532B2">
        <w:rPr>
          <w:sz w:val="28"/>
          <w:szCs w:val="28"/>
        </w:rPr>
        <w:t>а</w:t>
      </w:r>
      <w:r w:rsidR="00F878CA" w:rsidRPr="00953DA2">
        <w:rPr>
          <w:sz w:val="28"/>
          <w:szCs w:val="28"/>
        </w:rPr>
        <w:t xml:space="preserve"> </w:t>
      </w:r>
      <w:r w:rsidR="000221AD">
        <w:rPr>
          <w:sz w:val="28"/>
          <w:szCs w:val="28"/>
        </w:rPr>
        <w:t xml:space="preserve">на </w:t>
      </w:r>
      <w:r w:rsidR="00F878CA" w:rsidRPr="00953DA2">
        <w:rPr>
          <w:sz w:val="28"/>
          <w:szCs w:val="28"/>
        </w:rPr>
        <w:t>личный прием граждан</w:t>
      </w:r>
      <w:r w:rsidR="000221AD">
        <w:rPr>
          <w:sz w:val="28"/>
          <w:szCs w:val="28"/>
        </w:rPr>
        <w:t>е не обращались.</w:t>
      </w:r>
      <w:r w:rsidR="00A004EB" w:rsidRPr="00953DA2">
        <w:rPr>
          <w:sz w:val="28"/>
          <w:szCs w:val="28"/>
        </w:rPr>
        <w:t xml:space="preserve"> </w:t>
      </w: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Pr="00953DA2" w:rsidRDefault="003A3A00" w:rsidP="00446537">
      <w:pPr>
        <w:pStyle w:val="a5"/>
        <w:ind w:firstLine="708"/>
        <w:jc w:val="both"/>
      </w:pPr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4387"/>
    <w:rsid w:val="00416C3D"/>
    <w:rsid w:val="004355B1"/>
    <w:rsid w:val="00446537"/>
    <w:rsid w:val="00450D63"/>
    <w:rsid w:val="0046379F"/>
    <w:rsid w:val="00472EEA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5E"/>
    <w:rsid w:val="006148B9"/>
    <w:rsid w:val="00617A49"/>
    <w:rsid w:val="0062580F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2525"/>
    <w:rsid w:val="00D45A3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</c:v>
                </c:pt>
                <c:pt idx="1">
                  <c:v>104</c:v>
                </c:pt>
                <c:pt idx="2">
                  <c:v>12</c:v>
                </c:pt>
                <c:pt idx="3">
                  <c:v>285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114</c:v>
                </c:pt>
                <c:pt idx="2">
                  <c:v>178</c:v>
                </c:pt>
                <c:pt idx="3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User55</cp:lastModifiedBy>
  <cp:revision>6</cp:revision>
  <cp:lastPrinted>2017-07-05T13:29:00Z</cp:lastPrinted>
  <dcterms:created xsi:type="dcterms:W3CDTF">2020-07-01T11:20:00Z</dcterms:created>
  <dcterms:modified xsi:type="dcterms:W3CDTF">2020-07-03T07:34:00Z</dcterms:modified>
</cp:coreProperties>
</file>